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6659A0B0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PAŠTU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36C7191D" w:rsidR="005F4FE4" w:rsidRDefault="005F4FE4" w:rsidP="005F4FE4">
      <w:pPr>
        <w:pStyle w:val="Antrat2"/>
        <w:ind w:left="0" w:firstLine="0"/>
        <w:jc w:val="center"/>
      </w:pPr>
      <w:r>
        <w:t>Posėdis įvyks 202</w:t>
      </w:r>
      <w:r w:rsidR="00A15684">
        <w:t>1</w:t>
      </w:r>
      <w:r>
        <w:t xml:space="preserve"> m. </w:t>
      </w:r>
      <w:r w:rsidR="007756D0">
        <w:t>balandžio 16</w:t>
      </w:r>
      <w:r>
        <w:t xml:space="preserve"> d. </w:t>
      </w:r>
    </w:p>
    <w:p w14:paraId="2CFDB105" w14:textId="22E7728F" w:rsidR="005F4FE4" w:rsidRDefault="005F4FE4" w:rsidP="005F4FE4">
      <w:pPr>
        <w:pStyle w:val="Antrat2"/>
        <w:ind w:left="0" w:firstLine="0"/>
        <w:jc w:val="center"/>
      </w:pPr>
      <w:r>
        <w:t>(el. paštu)</w:t>
      </w:r>
    </w:p>
    <w:p w14:paraId="1B7CD2BA" w14:textId="28FB2049" w:rsidR="005F4FE4" w:rsidRPr="00C34268" w:rsidRDefault="005F4FE4" w:rsidP="005F4FE4">
      <w:pPr>
        <w:pStyle w:val="Antrat2"/>
        <w:ind w:left="0" w:firstLine="0"/>
        <w:jc w:val="center"/>
      </w:pPr>
      <w:r>
        <w:rPr>
          <w:szCs w:val="24"/>
        </w:rPr>
        <w:t xml:space="preserve">Posėdžio pradžia </w:t>
      </w:r>
      <w:r w:rsidR="00A15684">
        <w:rPr>
          <w:szCs w:val="24"/>
        </w:rPr>
        <w:t>10</w:t>
      </w:r>
      <w:r w:rsidRPr="00C34268">
        <w:rPr>
          <w:szCs w:val="24"/>
        </w:rPr>
        <w:t>.</w:t>
      </w:r>
      <w:r w:rsidR="00A15684">
        <w:rPr>
          <w:szCs w:val="24"/>
        </w:rPr>
        <w:t>0</w:t>
      </w:r>
      <w:r w:rsidRPr="00C34268">
        <w:rPr>
          <w:szCs w:val="24"/>
        </w:rPr>
        <w:t>0 val.</w:t>
      </w:r>
    </w:p>
    <w:p w14:paraId="1EACEF1B" w14:textId="7DD9E5FE" w:rsidR="005F4FE4" w:rsidRDefault="005F4FE4" w:rsidP="005F4FE4">
      <w:pPr>
        <w:jc w:val="center"/>
        <w:rPr>
          <w:sz w:val="24"/>
          <w:szCs w:val="24"/>
        </w:rPr>
      </w:pPr>
      <w:r w:rsidRPr="00C34268">
        <w:rPr>
          <w:sz w:val="24"/>
          <w:szCs w:val="24"/>
        </w:rPr>
        <w:t>Posėdžio pabaiga 1</w:t>
      </w:r>
      <w:r w:rsidR="00C34268" w:rsidRPr="00C34268">
        <w:rPr>
          <w:sz w:val="24"/>
          <w:szCs w:val="24"/>
        </w:rPr>
        <w:t>2</w:t>
      </w:r>
      <w:r w:rsidRPr="00C34268">
        <w:rPr>
          <w:sz w:val="24"/>
          <w:szCs w:val="24"/>
        </w:rPr>
        <w:t>.00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4C0603B9" w14:textId="10C732CA" w:rsidR="00863E3D" w:rsidRPr="001A2FC5" w:rsidRDefault="00863E3D" w:rsidP="00863E3D">
      <w:pPr>
        <w:pStyle w:val="Sraopastraipa"/>
        <w:numPr>
          <w:ilvl w:val="0"/>
          <w:numId w:val="23"/>
        </w:numPr>
        <w:jc w:val="both"/>
        <w:rPr>
          <w:color w:val="1F497D"/>
          <w:sz w:val="24"/>
          <w:szCs w:val="24"/>
        </w:rPr>
      </w:pPr>
      <w:r w:rsidRPr="001A2FC5">
        <w:rPr>
          <w:color w:val="000000"/>
          <w:sz w:val="24"/>
          <w:szCs w:val="24"/>
        </w:rPr>
        <w:t xml:space="preserve">Dėl Teisėjų tarybos kandidatūros Europos teismų tarybų tinklo Vykdomosios valdybos (angl. </w:t>
      </w:r>
      <w:r w:rsidRPr="001A2FC5">
        <w:rPr>
          <w:i/>
          <w:iCs/>
          <w:color w:val="000000"/>
          <w:sz w:val="24"/>
          <w:szCs w:val="24"/>
        </w:rPr>
        <w:t xml:space="preserve">ENCJ </w:t>
      </w:r>
      <w:proofErr w:type="spellStart"/>
      <w:r w:rsidRPr="001A2FC5">
        <w:rPr>
          <w:i/>
          <w:iCs/>
          <w:color w:val="000000"/>
          <w:sz w:val="24"/>
          <w:szCs w:val="24"/>
        </w:rPr>
        <w:t>Executive</w:t>
      </w:r>
      <w:proofErr w:type="spellEnd"/>
      <w:r w:rsidRPr="001A2FC5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1A2FC5">
        <w:rPr>
          <w:i/>
          <w:iCs/>
          <w:color w:val="000000"/>
          <w:sz w:val="24"/>
          <w:szCs w:val="24"/>
        </w:rPr>
        <w:t>Board</w:t>
      </w:r>
      <w:proofErr w:type="spellEnd"/>
      <w:r w:rsidRPr="001A2FC5">
        <w:rPr>
          <w:color w:val="000000"/>
          <w:sz w:val="24"/>
          <w:szCs w:val="24"/>
        </w:rPr>
        <w:t>) narių rinkimuose teikimo.</w:t>
      </w:r>
    </w:p>
    <w:p w14:paraId="44F43870" w14:textId="77777777" w:rsidR="001A2FC5" w:rsidRPr="001A2FC5" w:rsidRDefault="001A2FC5" w:rsidP="001A2FC5">
      <w:pPr>
        <w:pStyle w:val="Sraopastraipa"/>
        <w:ind w:left="927"/>
        <w:jc w:val="both"/>
        <w:rPr>
          <w:color w:val="1F497D"/>
          <w:sz w:val="24"/>
          <w:szCs w:val="24"/>
        </w:rPr>
      </w:pPr>
    </w:p>
    <w:p w14:paraId="0A5245C3" w14:textId="79A873B3" w:rsidR="001A2FC5" w:rsidRPr="001A2FC5" w:rsidRDefault="001A2FC5" w:rsidP="001A2FC5">
      <w:pPr>
        <w:pStyle w:val="Sraopastraipa"/>
        <w:numPr>
          <w:ilvl w:val="0"/>
          <w:numId w:val="23"/>
        </w:numPr>
        <w:rPr>
          <w:sz w:val="24"/>
          <w:szCs w:val="24"/>
        </w:rPr>
      </w:pPr>
      <w:r w:rsidRPr="001A2FC5">
        <w:rPr>
          <w:sz w:val="24"/>
          <w:szCs w:val="24"/>
        </w:rPr>
        <w:t>Dėl T</w:t>
      </w:r>
      <w:r w:rsidRPr="001A2FC5">
        <w:rPr>
          <w:sz w:val="24"/>
          <w:szCs w:val="24"/>
        </w:rPr>
        <w:t>eisėjų tarybos nutarimo „Dėl Teisėjų tarybos 2019 m. sausio 25 d. nutarimo Nr. 13P-10-(7.1.2) „Dėl Teisėjų etikos ir drausmės komisijos nuostatų patvirtinimo“ pakeitimo“ projekt</w:t>
      </w:r>
      <w:r>
        <w:rPr>
          <w:sz w:val="24"/>
          <w:szCs w:val="24"/>
        </w:rPr>
        <w:t>o.</w:t>
      </w:r>
    </w:p>
    <w:p w14:paraId="11C9DBEA" w14:textId="77777777" w:rsidR="001A2FC5" w:rsidRPr="001A2FC5" w:rsidRDefault="001A2FC5" w:rsidP="001A2FC5">
      <w:pPr>
        <w:jc w:val="both"/>
        <w:rPr>
          <w:color w:val="1F497D"/>
          <w:sz w:val="24"/>
          <w:szCs w:val="24"/>
        </w:rPr>
      </w:pPr>
    </w:p>
    <w:p w14:paraId="1DC99AD7" w14:textId="77777777" w:rsidR="00863E3D" w:rsidRPr="00217A1A" w:rsidRDefault="00863E3D" w:rsidP="00863E3D">
      <w:pPr>
        <w:pStyle w:val="Sraopastraipa"/>
        <w:jc w:val="both"/>
        <w:rPr>
          <w:rFonts w:eastAsiaTheme="minorHAnsi"/>
          <w:color w:val="000000"/>
          <w:sz w:val="24"/>
          <w:szCs w:val="24"/>
        </w:rPr>
      </w:pPr>
    </w:p>
    <w:p w14:paraId="4E383189" w14:textId="77777777" w:rsidR="00746829" w:rsidRPr="0079289F" w:rsidRDefault="00746829" w:rsidP="00C407E4">
      <w:pPr>
        <w:pStyle w:val="Pagrindinistekstas"/>
        <w:spacing w:line="276" w:lineRule="auto"/>
        <w:ind w:firstLine="567"/>
        <w:rPr>
          <w:szCs w:val="24"/>
        </w:rPr>
      </w:pPr>
    </w:p>
    <w:sectPr w:rsidR="00746829" w:rsidRPr="0079289F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B05CC" w14:textId="77777777" w:rsidR="008403A1" w:rsidRDefault="008403A1">
      <w:r>
        <w:separator/>
      </w:r>
    </w:p>
  </w:endnote>
  <w:endnote w:type="continuationSeparator" w:id="0">
    <w:p w14:paraId="45A8A8A7" w14:textId="77777777" w:rsidR="008403A1" w:rsidRDefault="0084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B38FF" w14:textId="77777777" w:rsidR="008403A1" w:rsidRDefault="008403A1">
      <w:r>
        <w:separator/>
      </w:r>
    </w:p>
  </w:footnote>
  <w:footnote w:type="continuationSeparator" w:id="0">
    <w:p w14:paraId="0E5317E8" w14:textId="77777777" w:rsidR="008403A1" w:rsidRDefault="00840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6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321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5</cp:revision>
  <cp:lastPrinted>2020-05-27T12:01:00Z</cp:lastPrinted>
  <dcterms:created xsi:type="dcterms:W3CDTF">2021-04-14T11:17:00Z</dcterms:created>
  <dcterms:modified xsi:type="dcterms:W3CDTF">2021-04-15T10:20:00Z</dcterms:modified>
</cp:coreProperties>
</file>